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itkb9ev9slln" w:id="0"/>
      <w:bookmarkEnd w:id="0"/>
      <w:r w:rsidDel="00000000" w:rsidR="00000000" w:rsidRPr="00000000">
        <w:rPr>
          <w:rtl w:val="0"/>
        </w:rPr>
        <w:t xml:space="preserve">Expressions Gap-fill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Dependent Prepositions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you someone who t________ on pressure or do you tend to go to pieces?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you’re h_____-p_______ to come up with new ideas in your job/studies where do you turn for inspiration?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of a time when you worked towards a c_______ g_______ with a group of people. What was the experience like? Did everybody pull their weight?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your parents or grandparents tend to h_______ back to the good old days? What sort of comments or comparisons do they make?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of a time when you t_______ to a new activity/hobby like a d______ to water. Did you expect it to be that easy? Why do you think you adapted so quickly?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Music Idioms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you someone who tends to blow their own t_________? Do you think it’s an attractive quality? Where is the line between confidence and arrogance?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ever bought or sold something for a s_______ (very cheaply) on ebay/wallapop etc.?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you good at playing it by e_______? Or do you struggle to adapt to developing situations?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or any of your friends or family ever changed your/their t_______ about a key issue/topic? What made you rethink your position?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was the last time you had to pull out all the s________ to finish a big project?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